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68"/>
        <w:gridCol w:w="1173"/>
        <w:gridCol w:w="2962"/>
        <w:gridCol w:w="744"/>
        <w:gridCol w:w="1083"/>
        <w:gridCol w:w="84"/>
        <w:gridCol w:w="704"/>
        <w:gridCol w:w="112"/>
        <w:gridCol w:w="72"/>
        <w:gridCol w:w="163"/>
        <w:gridCol w:w="528"/>
        <w:gridCol w:w="857"/>
        <w:gridCol w:w="23"/>
        <w:gridCol w:w="664"/>
      </w:tblGrid>
      <w:tr w:rsidR="005B36F1" w:rsidTr="003D0F15">
        <w:trPr>
          <w:trHeight w:val="1558"/>
        </w:trPr>
        <w:tc>
          <w:tcPr>
            <w:tcW w:w="2141" w:type="dxa"/>
            <w:gridSpan w:val="2"/>
          </w:tcPr>
          <w:p w:rsidR="005B36F1" w:rsidRDefault="00B32968" w:rsidP="005B36F1">
            <w:r w:rsidRPr="0017246E">
              <w:t>SCHOOL OF PHARMACY</w:t>
            </w:r>
          </w:p>
        </w:tc>
        <w:tc>
          <w:tcPr>
            <w:tcW w:w="5924" w:type="dxa"/>
            <w:gridSpan w:val="8"/>
          </w:tcPr>
          <w:p w:rsidR="005B36F1" w:rsidRDefault="00D339E3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56.6pt;margin-top:16.45pt;width:192.7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1F184D33" wp14:editId="02566397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72" w:type="dxa"/>
            <w:gridSpan w:val="4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D74FA0" w:rsidRPr="004F72CD" w:rsidRDefault="00B32968" w:rsidP="005562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360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INTERNAL</w:t>
            </w:r>
            <w:r w:rsidRPr="004F72CD">
              <w:rPr>
                <w:b/>
              </w:rPr>
              <w:t xml:space="preserve"> EXAMINATION</w:t>
            </w:r>
          </w:p>
        </w:tc>
      </w:tr>
      <w:tr w:rsidR="00B24C84" w:rsidTr="003D0F15">
        <w:trPr>
          <w:trHeight w:val="440"/>
        </w:trPr>
        <w:tc>
          <w:tcPr>
            <w:tcW w:w="2141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3706" w:type="dxa"/>
            <w:gridSpan w:val="2"/>
          </w:tcPr>
          <w:p w:rsidR="00B24C84" w:rsidRPr="004F72CD" w:rsidRDefault="00B32968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2218" w:type="dxa"/>
            <w:gridSpan w:val="6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072" w:type="dxa"/>
            <w:gridSpan w:val="4"/>
          </w:tcPr>
          <w:p w:rsidR="00B24C84" w:rsidRPr="004F72CD" w:rsidRDefault="00B32968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B.PHARM</w:t>
            </w:r>
          </w:p>
        </w:tc>
      </w:tr>
      <w:tr w:rsidR="005736D4" w:rsidTr="003D0F15">
        <w:trPr>
          <w:trHeight w:val="467"/>
        </w:trPr>
        <w:tc>
          <w:tcPr>
            <w:tcW w:w="2141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3706" w:type="dxa"/>
            <w:gridSpan w:val="2"/>
          </w:tcPr>
          <w:p w:rsidR="005736D4" w:rsidRPr="004F72CD" w:rsidRDefault="007F72F0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Analysis - I</w:t>
            </w:r>
          </w:p>
        </w:tc>
        <w:tc>
          <w:tcPr>
            <w:tcW w:w="2218" w:type="dxa"/>
            <w:gridSpan w:val="6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072" w:type="dxa"/>
            <w:gridSpan w:val="4"/>
          </w:tcPr>
          <w:p w:rsidR="005736D4" w:rsidRPr="004F72CD" w:rsidRDefault="007F72F0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7F72F0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Semester</w:t>
            </w:r>
          </w:p>
        </w:tc>
      </w:tr>
      <w:tr w:rsidR="00D37C85" w:rsidTr="003D0F15">
        <w:trPr>
          <w:trHeight w:val="440"/>
        </w:trPr>
        <w:tc>
          <w:tcPr>
            <w:tcW w:w="2141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3706" w:type="dxa"/>
            <w:gridSpan w:val="2"/>
          </w:tcPr>
          <w:p w:rsidR="00D37C85" w:rsidRPr="004F72CD" w:rsidRDefault="00853DA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</w:t>
            </w:r>
          </w:p>
        </w:tc>
        <w:tc>
          <w:tcPr>
            <w:tcW w:w="2218" w:type="dxa"/>
            <w:gridSpan w:val="6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072" w:type="dxa"/>
            <w:gridSpan w:val="4"/>
          </w:tcPr>
          <w:p w:rsidR="00D37C85" w:rsidRPr="004F72CD" w:rsidRDefault="00D97DAD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="00D37C85"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7F72F0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:rsidTr="003D0F15">
        <w:trPr>
          <w:trHeight w:val="467"/>
        </w:trPr>
        <w:tc>
          <w:tcPr>
            <w:tcW w:w="2141" w:type="dxa"/>
            <w:gridSpan w:val="2"/>
          </w:tcPr>
          <w:p w:rsidR="00D37C85" w:rsidRPr="004F72CD" w:rsidRDefault="00D37C85" w:rsidP="001D00DC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6E3610">
              <w:rPr>
                <w:rFonts w:ascii="Times New Roman" w:hAnsi="Times New Roman" w:cs="Times New Roman"/>
                <w:sz w:val="24"/>
              </w:rPr>
              <w:t>1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Hour</w:t>
            </w:r>
            <w:r w:rsidR="001D00DC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706" w:type="dxa"/>
            <w:gridSpan w:val="2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Answer all Questions of Section A</w:t>
            </w:r>
          </w:p>
          <w:p w:rsidR="00E46011" w:rsidRDefault="006E3610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Answer Any one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 xml:space="preserve"> of Section B</w:t>
            </w:r>
          </w:p>
          <w:p w:rsidR="006E3610" w:rsidRPr="004F72CD" w:rsidRDefault="006E3610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Answer Any two of Section C</w:t>
            </w:r>
          </w:p>
        </w:tc>
        <w:tc>
          <w:tcPr>
            <w:tcW w:w="2218" w:type="dxa"/>
            <w:gridSpan w:val="6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072" w:type="dxa"/>
            <w:gridSpan w:val="4"/>
          </w:tcPr>
          <w:p w:rsidR="00D37C85" w:rsidRPr="004F72CD" w:rsidRDefault="006E3610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E46011" w:rsidTr="003D0F15">
        <w:trPr>
          <w:trHeight w:val="472"/>
        </w:trPr>
        <w:tc>
          <w:tcPr>
            <w:tcW w:w="2141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962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615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419" w:type="dxa"/>
            <w:gridSpan w:val="7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:rsidTr="003D0F15">
        <w:trPr>
          <w:trHeight w:val="551"/>
        </w:trPr>
        <w:tc>
          <w:tcPr>
            <w:tcW w:w="2141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2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615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419" w:type="dxa"/>
            <w:gridSpan w:val="7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3D0F15">
        <w:trPr>
          <w:trHeight w:val="431"/>
        </w:trPr>
        <w:tc>
          <w:tcPr>
            <w:tcW w:w="10137" w:type="dxa"/>
            <w:gridSpan w:val="14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9D0B7E" w:rsidRDefault="009D0B7E" w:rsidP="00190F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  <w:p w:rsidR="00E46011" w:rsidRPr="004F72CD" w:rsidRDefault="00310F60" w:rsidP="00310F6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Short Answer type Question                                                                             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C75766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:rsidTr="003D0F15">
        <w:trPr>
          <w:trHeight w:val="551"/>
        </w:trPr>
        <w:tc>
          <w:tcPr>
            <w:tcW w:w="968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962" w:type="dxa"/>
            <w:gridSpan w:val="4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900" w:type="dxa"/>
            <w:gridSpan w:val="3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63" w:type="dxa"/>
            <w:gridSpan w:val="3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857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87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1(i)</w:t>
            </w:r>
          </w:p>
        </w:tc>
        <w:tc>
          <w:tcPr>
            <w:tcW w:w="5962" w:type="dxa"/>
            <w:gridSpan w:val="4"/>
          </w:tcPr>
          <w:p w:rsidR="0024485B" w:rsidRPr="003D0F15" w:rsidRDefault="00144B1E" w:rsidP="002448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 xml:space="preserve">The number of moles of a solute per </w:t>
            </w:r>
            <w:proofErr w:type="spellStart"/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liter</w:t>
            </w:r>
            <w:proofErr w:type="spellEnd"/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 xml:space="preserve"> of a solution is</w:t>
            </w:r>
          </w:p>
          <w:tbl>
            <w:tblPr>
              <w:tblStyle w:val="TableGrid"/>
              <w:tblW w:w="6222" w:type="dxa"/>
              <w:tblInd w:w="2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3"/>
              <w:gridCol w:w="3139"/>
            </w:tblGrid>
            <w:tr w:rsidR="00144B1E" w:rsidRPr="003B5154" w:rsidTr="00144B1E">
              <w:tc>
                <w:tcPr>
                  <w:tcW w:w="3083" w:type="dxa"/>
                </w:tcPr>
                <w:p w:rsidR="00144B1E" w:rsidRPr="003B5154" w:rsidRDefault="00144B1E" w:rsidP="00144B1E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Molality</w:t>
                  </w:r>
                </w:p>
              </w:tc>
              <w:tc>
                <w:tcPr>
                  <w:tcW w:w="3139" w:type="dxa"/>
                </w:tcPr>
                <w:p w:rsidR="00144B1E" w:rsidRPr="003B5154" w:rsidRDefault="00144B1E" w:rsidP="00144B1E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Normality</w:t>
                  </w:r>
                </w:p>
              </w:tc>
            </w:tr>
            <w:tr w:rsidR="00144B1E" w:rsidRPr="003B5154" w:rsidTr="00144B1E">
              <w:tc>
                <w:tcPr>
                  <w:tcW w:w="3083" w:type="dxa"/>
                </w:tcPr>
                <w:p w:rsidR="00144B1E" w:rsidRPr="003B5154" w:rsidRDefault="00144B1E" w:rsidP="00144B1E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Molarity</w:t>
                  </w:r>
                </w:p>
              </w:tc>
              <w:tc>
                <w:tcPr>
                  <w:tcW w:w="3139" w:type="dxa"/>
                </w:tcPr>
                <w:p w:rsidR="00144B1E" w:rsidRPr="003B5154" w:rsidRDefault="00144B1E" w:rsidP="00144B1E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None</w:t>
                  </w:r>
                </w:p>
              </w:tc>
            </w:tr>
          </w:tbl>
          <w:p w:rsidR="006E3610" w:rsidRPr="003F6ACF" w:rsidRDefault="006E3610" w:rsidP="00FA30C7">
            <w:pPr>
              <w:pStyle w:val="NormalWeb"/>
              <w:spacing w:before="0" w:beforeAutospacing="0" w:after="0" w:afterAutospacing="0"/>
              <w:ind w:left="3"/>
              <w:jc w:val="both"/>
              <w:rPr>
                <w:b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857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1(ii)</w:t>
            </w:r>
          </w:p>
        </w:tc>
        <w:tc>
          <w:tcPr>
            <w:tcW w:w="5962" w:type="dxa"/>
            <w:gridSpan w:val="4"/>
          </w:tcPr>
          <w:p w:rsidR="0024485B" w:rsidRPr="003D0F15" w:rsidRDefault="003D0F15" w:rsidP="002448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Which method is used for the Limit test for arsenic</w:t>
            </w:r>
          </w:p>
          <w:tbl>
            <w:tblPr>
              <w:tblStyle w:val="TableGrid"/>
              <w:tblW w:w="5929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3139"/>
            </w:tblGrid>
            <w:tr w:rsidR="003D0F15" w:rsidRPr="003B5154" w:rsidTr="003D0F15">
              <w:tc>
                <w:tcPr>
                  <w:tcW w:w="279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Gutzeit</w:t>
                  </w:r>
                  <w:proofErr w:type="spellEnd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 xml:space="preserve"> method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Oswald method</w:t>
                  </w:r>
                </w:p>
              </w:tc>
            </w:tr>
            <w:tr w:rsidR="003D0F15" w:rsidRPr="003B5154" w:rsidTr="003D0F15">
              <w:tc>
                <w:tcPr>
                  <w:tcW w:w="279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Arrhenius method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Karl-Fischer method</w:t>
                  </w:r>
                </w:p>
              </w:tc>
            </w:tr>
          </w:tbl>
          <w:p w:rsidR="006E3610" w:rsidRPr="00310F60" w:rsidRDefault="006E3610" w:rsidP="00310F60">
            <w:pPr>
              <w:pStyle w:val="NormalWeb"/>
              <w:spacing w:before="0" w:beforeAutospacing="0" w:after="0" w:afterAutospacing="0"/>
              <w:ind w:left="12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7" w:type="dxa"/>
          </w:tcPr>
          <w:p w:rsidR="0080694A" w:rsidRPr="004F72CD" w:rsidRDefault="007E38E9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1(iii)</w:t>
            </w:r>
          </w:p>
        </w:tc>
        <w:tc>
          <w:tcPr>
            <w:tcW w:w="5962" w:type="dxa"/>
            <w:gridSpan w:val="4"/>
          </w:tcPr>
          <w:p w:rsidR="0024485B" w:rsidRPr="003D0F15" w:rsidRDefault="003D0F15" w:rsidP="002448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 xml:space="preserve">The equivalent weight of </w:t>
            </w:r>
            <w:proofErr w:type="spellStart"/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NaoH</w:t>
            </w:r>
            <w:proofErr w:type="spellEnd"/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 xml:space="preserve"> is</w:t>
            </w:r>
          </w:p>
          <w:tbl>
            <w:tblPr>
              <w:tblStyle w:val="TableGrid"/>
              <w:tblW w:w="6222" w:type="dxa"/>
              <w:tblInd w:w="2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3"/>
              <w:gridCol w:w="3139"/>
            </w:tblGrid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36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20</w:t>
                  </w:r>
                </w:p>
              </w:tc>
            </w:tr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40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13</w:t>
                  </w:r>
                </w:p>
              </w:tc>
            </w:tr>
          </w:tbl>
          <w:p w:rsidR="0080694A" w:rsidRPr="003F6ACF" w:rsidRDefault="0080694A" w:rsidP="003F6AC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7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K4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, K5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1(iv)</w:t>
            </w:r>
          </w:p>
        </w:tc>
        <w:tc>
          <w:tcPr>
            <w:tcW w:w="5962" w:type="dxa"/>
            <w:gridSpan w:val="4"/>
          </w:tcPr>
          <w:p w:rsidR="00B53F2F" w:rsidRPr="003D0F15" w:rsidRDefault="003D0F15" w:rsidP="00B53F2F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Solution of known concentration</w:t>
            </w:r>
          </w:p>
          <w:tbl>
            <w:tblPr>
              <w:tblStyle w:val="TableGrid"/>
              <w:tblW w:w="5670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3060"/>
            </w:tblGrid>
            <w:tr w:rsidR="003D0F15" w:rsidRPr="003B5154" w:rsidTr="003D0F15">
              <w:tc>
                <w:tcPr>
                  <w:tcW w:w="261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Standard solution</w:t>
                  </w:r>
                </w:p>
              </w:tc>
              <w:tc>
                <w:tcPr>
                  <w:tcW w:w="306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Concentration</w:t>
                  </w:r>
                </w:p>
              </w:tc>
            </w:tr>
            <w:tr w:rsidR="003D0F15" w:rsidRPr="003B5154" w:rsidTr="003D0F15">
              <w:tc>
                <w:tcPr>
                  <w:tcW w:w="261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Solution</w:t>
                  </w:r>
                </w:p>
              </w:tc>
              <w:tc>
                <w:tcPr>
                  <w:tcW w:w="306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Concentrated solution</w:t>
                  </w:r>
                </w:p>
              </w:tc>
            </w:tr>
          </w:tbl>
          <w:p w:rsidR="0080694A" w:rsidRPr="006E3610" w:rsidRDefault="0080694A" w:rsidP="0024485B">
            <w:pPr>
              <w:pStyle w:val="NormalWeb"/>
              <w:spacing w:before="0" w:beforeAutospacing="0" w:after="0" w:afterAutospacing="0"/>
              <w:ind w:left="12"/>
              <w:jc w:val="both"/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7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K4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1(v)</w:t>
            </w:r>
          </w:p>
        </w:tc>
        <w:tc>
          <w:tcPr>
            <w:tcW w:w="5962" w:type="dxa"/>
            <w:gridSpan w:val="4"/>
          </w:tcPr>
          <w:p w:rsidR="00B53F2F" w:rsidRPr="003D0F15" w:rsidRDefault="003D0F15" w:rsidP="00B53F2F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Acid is a substance which dissociates in water to produce hydrogen ions</w:t>
            </w:r>
          </w:p>
          <w:tbl>
            <w:tblPr>
              <w:tblStyle w:val="TableGrid"/>
              <w:tblW w:w="6222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3"/>
              <w:gridCol w:w="3139"/>
            </w:tblGrid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Arrhenius theory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Lewis theory</w:t>
                  </w:r>
                </w:p>
              </w:tc>
            </w:tr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Bronsted</w:t>
                  </w:r>
                  <w:proofErr w:type="spellEnd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 xml:space="preserve"> theory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Lowry theory</w:t>
                  </w:r>
                </w:p>
              </w:tc>
            </w:tr>
          </w:tbl>
          <w:p w:rsidR="006E3610" w:rsidRPr="003F6ACF" w:rsidRDefault="006E3610" w:rsidP="006E361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7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1(vi)</w:t>
            </w:r>
          </w:p>
        </w:tc>
        <w:tc>
          <w:tcPr>
            <w:tcW w:w="5962" w:type="dxa"/>
            <w:gridSpan w:val="4"/>
          </w:tcPr>
          <w:p w:rsidR="00B53F2F" w:rsidRPr="003D0F15" w:rsidRDefault="003D0F15" w:rsidP="00B53F2F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__________used as titrant in non-aqueous titration.</w:t>
            </w:r>
          </w:p>
          <w:tbl>
            <w:tblPr>
              <w:tblStyle w:val="TableGrid"/>
              <w:tblW w:w="6222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3"/>
              <w:gridCol w:w="3139"/>
            </w:tblGrid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EDTA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Perchloric</w:t>
                  </w:r>
                  <w:proofErr w:type="spellEnd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 xml:space="preserve"> acid</w:t>
                  </w:r>
                </w:p>
              </w:tc>
            </w:tr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Sodium nitrite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Silver nitrite</w:t>
                  </w:r>
                </w:p>
              </w:tc>
            </w:tr>
          </w:tbl>
          <w:p w:rsidR="006E3610" w:rsidRPr="003F6ACF" w:rsidRDefault="006E3610" w:rsidP="00310F60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7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4, K5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P0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1(vii)</w:t>
            </w:r>
          </w:p>
        </w:tc>
        <w:tc>
          <w:tcPr>
            <w:tcW w:w="5962" w:type="dxa"/>
            <w:gridSpan w:val="4"/>
          </w:tcPr>
          <w:p w:rsidR="00B53F2F" w:rsidRPr="003D0F15" w:rsidRDefault="003D0F15" w:rsidP="00B53F2F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pH is defined as</w:t>
            </w:r>
          </w:p>
          <w:tbl>
            <w:tblPr>
              <w:tblStyle w:val="TableGrid"/>
              <w:tblW w:w="6222" w:type="dxa"/>
              <w:tblInd w:w="1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3"/>
              <w:gridCol w:w="3139"/>
            </w:tblGrid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-log [OH</w:t>
                  </w: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  <w:vertAlign w:val="superscript"/>
                    </w:rPr>
                    <w:t>-1</w:t>
                  </w: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]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-log [H</w:t>
                  </w: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  <w:vertAlign w:val="superscript"/>
                    </w:rPr>
                    <w:t>+</w:t>
                  </w: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]</w:t>
                  </w:r>
                </w:p>
              </w:tc>
            </w:tr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pH +</w:t>
                  </w:r>
                  <w:proofErr w:type="spellStart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pOH</w:t>
                  </w:r>
                  <w:proofErr w:type="spellEnd"/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 xml:space="preserve">log </w:t>
                  </w:r>
                  <w:proofErr w:type="spellStart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pOH</w:t>
                  </w:r>
                  <w:proofErr w:type="spellEnd"/>
                </w:p>
              </w:tc>
            </w:tr>
          </w:tbl>
          <w:p w:rsidR="00C75766" w:rsidRPr="003F6ACF" w:rsidRDefault="00C75766" w:rsidP="00310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857" w:type="dxa"/>
          </w:tcPr>
          <w:p w:rsidR="0080694A" w:rsidRPr="004F72CD" w:rsidRDefault="007E38E9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K4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>,K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0694A" w:rsidTr="003D0F15">
        <w:trPr>
          <w:trHeight w:val="806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1(viii)</w:t>
            </w:r>
          </w:p>
        </w:tc>
        <w:tc>
          <w:tcPr>
            <w:tcW w:w="5962" w:type="dxa"/>
            <w:gridSpan w:val="4"/>
          </w:tcPr>
          <w:p w:rsidR="00B53F2F" w:rsidRPr="003D0F15" w:rsidRDefault="003D0F15" w:rsidP="00B53F2F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Bronsted</w:t>
            </w:r>
            <w:proofErr w:type="spellEnd"/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-Lowry acid is defined as a substance that</w:t>
            </w:r>
          </w:p>
          <w:tbl>
            <w:tblPr>
              <w:tblStyle w:val="TableGrid"/>
              <w:tblW w:w="6222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3"/>
              <w:gridCol w:w="3139"/>
            </w:tblGrid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donates a proton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releases OH (</w:t>
                  </w:r>
                  <w:proofErr w:type="spellStart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aq</w:t>
                  </w:r>
                  <w:proofErr w:type="spellEnd"/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)</w:t>
                  </w:r>
                </w:p>
              </w:tc>
            </w:tr>
            <w:tr w:rsidR="003D0F15" w:rsidRPr="003B5154" w:rsidTr="003D0F15">
              <w:tc>
                <w:tcPr>
                  <w:tcW w:w="3083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accepts a proton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none of the above</w:t>
                  </w:r>
                </w:p>
              </w:tc>
            </w:tr>
          </w:tbl>
          <w:p w:rsidR="0080694A" w:rsidRPr="00C75766" w:rsidRDefault="0080694A" w:rsidP="00310F6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7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1(ix)</w:t>
            </w:r>
          </w:p>
        </w:tc>
        <w:tc>
          <w:tcPr>
            <w:tcW w:w="5962" w:type="dxa"/>
            <w:gridSpan w:val="4"/>
          </w:tcPr>
          <w:p w:rsidR="00B53F2F" w:rsidRPr="003D0F15" w:rsidRDefault="003D0F15" w:rsidP="00B53F2F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Non aqueous titration is carried out for</w:t>
            </w:r>
          </w:p>
          <w:tbl>
            <w:tblPr>
              <w:tblStyle w:val="TableGrid"/>
              <w:tblW w:w="6109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3139"/>
            </w:tblGrid>
            <w:tr w:rsidR="003D0F15" w:rsidRPr="003B5154" w:rsidTr="003D0F15">
              <w:tc>
                <w:tcPr>
                  <w:tcW w:w="297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Water insoluble drug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Weakly acidic drug</w:t>
                  </w:r>
                </w:p>
              </w:tc>
            </w:tr>
            <w:tr w:rsidR="003D0F15" w:rsidRPr="003B5154" w:rsidTr="003D0F15">
              <w:tc>
                <w:tcPr>
                  <w:tcW w:w="297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Weakly basic drug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All the above</w:t>
                  </w:r>
                </w:p>
              </w:tc>
            </w:tr>
          </w:tbl>
          <w:p w:rsidR="0080694A" w:rsidRPr="003F6ACF" w:rsidRDefault="0080694A" w:rsidP="00310F60">
            <w:pPr>
              <w:jc w:val="both"/>
              <w:rPr>
                <w:b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7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4,K5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1(x)</w:t>
            </w:r>
          </w:p>
        </w:tc>
        <w:tc>
          <w:tcPr>
            <w:tcW w:w="5962" w:type="dxa"/>
            <w:gridSpan w:val="4"/>
          </w:tcPr>
          <w:p w:rsidR="006B34A4" w:rsidRPr="003D0F15" w:rsidRDefault="003D0F15" w:rsidP="006B34A4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>Protogenic</w:t>
            </w:r>
            <w:proofErr w:type="spellEnd"/>
            <w:r w:rsidRPr="003D0F15">
              <w:rPr>
                <w:rStyle w:val="Strong"/>
                <w:rFonts w:ascii="Times New Roman" w:hAnsi="Times New Roman" w:cs="Times New Roman"/>
                <w:color w:val="4B4F58"/>
                <w:sz w:val="24"/>
                <w:szCs w:val="24"/>
                <w:shd w:val="clear" w:color="auto" w:fill="FFFFFF"/>
              </w:rPr>
              <w:t xml:space="preserve"> solvent is</w:t>
            </w:r>
          </w:p>
          <w:tbl>
            <w:tblPr>
              <w:tblStyle w:val="TableGrid"/>
              <w:tblW w:w="5839" w:type="dxa"/>
              <w:tblInd w:w="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3139"/>
            </w:tblGrid>
            <w:tr w:rsidR="003D0F15" w:rsidRPr="003B5154" w:rsidTr="003D0F15">
              <w:tc>
                <w:tcPr>
                  <w:tcW w:w="270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Sulphuric acid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Hydrochloric acid</w:t>
                  </w:r>
                </w:p>
              </w:tc>
            </w:tr>
            <w:tr w:rsidR="003D0F15" w:rsidRPr="003B5154" w:rsidTr="003D0F15">
              <w:tc>
                <w:tcPr>
                  <w:tcW w:w="2700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Nitric acid</w:t>
                  </w:r>
                </w:p>
              </w:tc>
              <w:tc>
                <w:tcPr>
                  <w:tcW w:w="3139" w:type="dxa"/>
                </w:tcPr>
                <w:p w:rsidR="003D0F15" w:rsidRPr="003B5154" w:rsidRDefault="003D0F15" w:rsidP="003D0F15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54">
                    <w:rPr>
                      <w:rFonts w:ascii="Times New Roman" w:hAnsi="Times New Roman" w:cs="Times New Roman"/>
                      <w:color w:val="4B4F58"/>
                      <w:sz w:val="23"/>
                      <w:szCs w:val="23"/>
                      <w:shd w:val="clear" w:color="auto" w:fill="FFFFFF"/>
                    </w:rPr>
                    <w:t>All the above</w:t>
                  </w:r>
                </w:p>
              </w:tc>
            </w:tr>
          </w:tbl>
          <w:p w:rsidR="00C75766" w:rsidRPr="003F6ACF" w:rsidRDefault="00C75766" w:rsidP="003F6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3" w:type="dxa"/>
            <w:gridSpan w:val="3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7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0694A" w:rsidTr="003D0F15">
        <w:trPr>
          <w:trHeight w:val="551"/>
        </w:trPr>
        <w:tc>
          <w:tcPr>
            <w:tcW w:w="10137" w:type="dxa"/>
            <w:gridSpan w:val="14"/>
          </w:tcPr>
          <w:p w:rsidR="0080694A" w:rsidRDefault="0080694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80694A" w:rsidRPr="004F72CD" w:rsidRDefault="00C75766" w:rsidP="003F6A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Answer any One</w:t>
            </w:r>
            <w:r w:rsidR="0080694A"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Two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[1 x 10 = 10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  <w:vAlign w:val="center"/>
          </w:tcPr>
          <w:p w:rsidR="0080694A" w:rsidRDefault="0080694A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046" w:type="dxa"/>
            <w:gridSpan w:val="5"/>
          </w:tcPr>
          <w:p w:rsidR="0080694A" w:rsidRPr="00144B1E" w:rsidRDefault="00144B1E" w:rsidP="0057197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4B1E">
              <w:rPr>
                <w:rFonts w:ascii="Times New Roman" w:hAnsi="Times New Roman" w:cs="Times New Roman"/>
                <w:b/>
                <w:sz w:val="24"/>
                <w:szCs w:val="24"/>
              </w:rPr>
              <w:t>Define error. Classify and explain types of error.</w:t>
            </w:r>
          </w:p>
          <w:p w:rsidR="0080694A" w:rsidRPr="00535FA9" w:rsidRDefault="0080694A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80694A" w:rsidRPr="004F72CD" w:rsidRDefault="00EE5212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1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80" w:type="dxa"/>
            <w:gridSpan w:val="2"/>
          </w:tcPr>
          <w:p w:rsidR="0080694A" w:rsidRPr="004F72CD" w:rsidRDefault="007E38E9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K3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>,K4</w:t>
            </w:r>
          </w:p>
        </w:tc>
        <w:tc>
          <w:tcPr>
            <w:tcW w:w="664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  <w:vAlign w:val="center"/>
          </w:tcPr>
          <w:p w:rsidR="0080694A" w:rsidRDefault="0080694A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046" w:type="dxa"/>
            <w:gridSpan w:val="5"/>
          </w:tcPr>
          <w:p w:rsidR="0080694A" w:rsidRPr="00144B1E" w:rsidRDefault="00144B1E" w:rsidP="003F6A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4B1E">
              <w:rPr>
                <w:rFonts w:ascii="Times New Roman" w:hAnsi="Times New Roman" w:cs="Times New Roman"/>
                <w:b/>
                <w:sz w:val="24"/>
                <w:szCs w:val="24"/>
              </w:rPr>
              <w:t>Write down the importance of non-aqueous titration. Give a brief note on solvents used in non-aqueous titration.</w:t>
            </w:r>
          </w:p>
        </w:tc>
        <w:tc>
          <w:tcPr>
            <w:tcW w:w="888" w:type="dxa"/>
            <w:gridSpan w:val="3"/>
            <w:vAlign w:val="center"/>
          </w:tcPr>
          <w:p w:rsidR="0080694A" w:rsidRPr="004F72CD" w:rsidRDefault="00EE5212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1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80" w:type="dxa"/>
            <w:gridSpan w:val="2"/>
          </w:tcPr>
          <w:p w:rsidR="0080694A" w:rsidRPr="004F72CD" w:rsidRDefault="007E38E9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K3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>,K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64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80694A" w:rsidTr="003D0F15">
        <w:trPr>
          <w:trHeight w:val="551"/>
        </w:trPr>
        <w:tc>
          <w:tcPr>
            <w:tcW w:w="10137" w:type="dxa"/>
            <w:gridSpan w:val="14"/>
          </w:tcPr>
          <w:p w:rsidR="0080694A" w:rsidRDefault="0080694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:rsidR="0080694A" w:rsidRPr="004F72CD" w:rsidRDefault="0080694A" w:rsidP="00C757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Answer any </w:t>
            </w:r>
            <w:r w:rsidR="00C75766">
              <w:rPr>
                <w:rFonts w:ascii="Times New Roman" w:hAnsi="Times New Roman" w:cs="Times New Roman"/>
                <w:b/>
                <w:sz w:val="24"/>
                <w:u w:val="single"/>
              </w:rPr>
              <w:t>Two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out of </w:t>
            </w:r>
            <w:r w:rsidR="00C75766">
              <w:rPr>
                <w:rFonts w:ascii="Times New Roman" w:hAnsi="Times New Roman" w:cs="Times New Roman"/>
                <w:b/>
                <w:sz w:val="24"/>
                <w:u w:val="single"/>
              </w:rPr>
              <w:t>Three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</w:t>
            </w:r>
            <w:r w:rsidR="00C75766">
              <w:rPr>
                <w:rFonts w:ascii="Times New Roman" w:hAnsi="Times New Roman" w:cs="Times New Roman"/>
                <w:b/>
                <w:sz w:val="24"/>
              </w:rPr>
              <w:t xml:space="preserve">                   [2 x 5 = 1</w:t>
            </w:r>
            <w:r>
              <w:rPr>
                <w:rFonts w:ascii="Times New Roman" w:hAnsi="Times New Roman" w:cs="Times New Roman"/>
                <w:b/>
                <w:sz w:val="24"/>
              </w:rPr>
              <w:t>0 Marks]</w:t>
            </w:r>
          </w:p>
        </w:tc>
      </w:tr>
      <w:tr w:rsidR="0080694A" w:rsidTr="003D0F15">
        <w:trPr>
          <w:trHeight w:val="599"/>
        </w:trPr>
        <w:tc>
          <w:tcPr>
            <w:tcW w:w="968" w:type="dxa"/>
            <w:vAlign w:val="center"/>
          </w:tcPr>
          <w:p w:rsidR="0080694A" w:rsidRDefault="0024755E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046" w:type="dxa"/>
            <w:gridSpan w:val="5"/>
          </w:tcPr>
          <w:p w:rsidR="0080694A" w:rsidRPr="00144B1E" w:rsidRDefault="00144B1E" w:rsidP="003F6A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4B1E">
              <w:rPr>
                <w:rFonts w:ascii="Times New Roman" w:hAnsi="Times New Roman" w:cs="Times New Roman"/>
                <w:b/>
                <w:sz w:val="24"/>
                <w:szCs w:val="24"/>
              </w:rPr>
              <w:t>Explain in detail about neutralization curves.</w:t>
            </w:r>
          </w:p>
        </w:tc>
        <w:tc>
          <w:tcPr>
            <w:tcW w:w="888" w:type="dxa"/>
            <w:gridSpan w:val="3"/>
            <w:vAlign w:val="center"/>
          </w:tcPr>
          <w:p w:rsidR="0080694A" w:rsidRPr="004F72CD" w:rsidRDefault="00EE5212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1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80" w:type="dxa"/>
            <w:gridSpan w:val="2"/>
          </w:tcPr>
          <w:p w:rsidR="0080694A" w:rsidRDefault="007E38E9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K4,K5</w:t>
            </w:r>
          </w:p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4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  <w:vAlign w:val="center"/>
          </w:tcPr>
          <w:p w:rsidR="0080694A" w:rsidRDefault="0024755E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46" w:type="dxa"/>
            <w:gridSpan w:val="5"/>
          </w:tcPr>
          <w:p w:rsidR="0080694A" w:rsidRPr="00144B1E" w:rsidRDefault="00144B1E" w:rsidP="003F6A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4B1E">
              <w:rPr>
                <w:rFonts w:ascii="Times New Roman" w:hAnsi="Times New Roman" w:cs="Times New Roman"/>
                <w:b/>
                <w:sz w:val="24"/>
                <w:szCs w:val="24"/>
              </w:rPr>
              <w:t>Give a note on theory of indicators.</w:t>
            </w:r>
          </w:p>
        </w:tc>
        <w:tc>
          <w:tcPr>
            <w:tcW w:w="888" w:type="dxa"/>
            <w:gridSpan w:val="3"/>
            <w:vAlign w:val="center"/>
          </w:tcPr>
          <w:p w:rsidR="0080694A" w:rsidRPr="004F72CD" w:rsidRDefault="00EE5212" w:rsidP="003731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1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80" w:type="dxa"/>
            <w:gridSpan w:val="2"/>
          </w:tcPr>
          <w:p w:rsidR="0080694A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K2,</w:t>
            </w:r>
          </w:p>
          <w:p w:rsidR="0080694A" w:rsidRPr="004F72CD" w:rsidRDefault="0080694A" w:rsidP="00B27D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K3,K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64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0694A" w:rsidTr="003D0F15">
        <w:trPr>
          <w:trHeight w:val="551"/>
        </w:trPr>
        <w:tc>
          <w:tcPr>
            <w:tcW w:w="968" w:type="dxa"/>
            <w:vAlign w:val="center"/>
          </w:tcPr>
          <w:p w:rsidR="0080694A" w:rsidRDefault="0024755E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046" w:type="dxa"/>
            <w:gridSpan w:val="5"/>
          </w:tcPr>
          <w:p w:rsidR="0080694A" w:rsidRPr="00144B1E" w:rsidRDefault="00144B1E" w:rsidP="003F6A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4B1E">
              <w:rPr>
                <w:rFonts w:ascii="Times New Roman" w:hAnsi="Times New Roman" w:cs="Times New Roman"/>
                <w:b/>
                <w:sz w:val="24"/>
                <w:szCs w:val="24"/>
              </w:rPr>
              <w:t>Write about the theories involved in acid-base titration.</w:t>
            </w:r>
          </w:p>
        </w:tc>
        <w:tc>
          <w:tcPr>
            <w:tcW w:w="888" w:type="dxa"/>
            <w:gridSpan w:val="3"/>
            <w:vAlign w:val="center"/>
          </w:tcPr>
          <w:p w:rsidR="0080694A" w:rsidRPr="004F72CD" w:rsidRDefault="00EE5212" w:rsidP="003731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1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80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K2,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 xml:space="preserve"> K3, </w:t>
            </w:r>
            <w:r>
              <w:rPr>
                <w:rFonts w:ascii="Times New Roman" w:hAnsi="Times New Roman" w:cs="Times New Roman"/>
                <w:b/>
                <w:sz w:val="24"/>
              </w:rPr>
              <w:t>K</w:t>
            </w:r>
            <w:r w:rsidR="007E38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64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  <w:r w:rsidR="00D94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</w:tbl>
    <w:p w:rsidR="00190FE3" w:rsidRDefault="00190FE3" w:rsidP="005B36F1">
      <w:pPr>
        <w:ind w:hanging="709"/>
      </w:pPr>
    </w:p>
    <w:p w:rsidR="00DA28C6" w:rsidRDefault="00DA28C6">
      <w:r>
        <w:br w:type="page"/>
      </w:r>
    </w:p>
    <w:p w:rsidR="00190FE3" w:rsidRDefault="00190FE3" w:rsidP="005B36F1">
      <w:pPr>
        <w:ind w:hanging="709"/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919"/>
      </w:tblGrid>
      <w:tr w:rsidR="003A54F0" w:rsidRPr="00B220FA" w:rsidTr="003A54F0">
        <w:tc>
          <w:tcPr>
            <w:tcW w:w="1838" w:type="dxa"/>
            <w:vMerge w:val="restart"/>
            <w:vAlign w:val="center"/>
          </w:tcPr>
          <w:p w:rsidR="003A54F0" w:rsidRPr="00B220FA" w:rsidRDefault="003A54F0" w:rsidP="003A54F0">
            <w:pPr>
              <w:jc w:val="center"/>
              <w:rPr>
                <w:rFonts w:ascii="Times New Roman" w:hAnsi="Times New Roman" w:cs="Times New Roman"/>
              </w:rPr>
            </w:pPr>
          </w:p>
          <w:p w:rsidR="003A54F0" w:rsidRPr="00B220FA" w:rsidRDefault="003A54F0" w:rsidP="003A54F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2" w:type="dxa"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0</w:t>
            </w:r>
            <w:r w:rsidRPr="00B22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9" w:type="dxa"/>
          </w:tcPr>
          <w:p w:rsidR="003A54F0" w:rsidRPr="00B220FA" w:rsidRDefault="003A54F0" w:rsidP="00DA28C6">
            <w:pPr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Develop the ideas with the fundamental of analytical chemistry</w:t>
            </w:r>
          </w:p>
        </w:tc>
      </w:tr>
      <w:tr w:rsidR="003A54F0" w:rsidRPr="00B220FA" w:rsidTr="004F72CD">
        <w:tc>
          <w:tcPr>
            <w:tcW w:w="1838" w:type="dxa"/>
            <w:vMerge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0</w:t>
            </w:r>
            <w:r w:rsidRPr="00B220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9" w:type="dxa"/>
          </w:tcPr>
          <w:p w:rsidR="003A54F0" w:rsidRPr="00B220FA" w:rsidRDefault="003A54F0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Know the sources of mistakes and errors in analysis </w:t>
            </w:r>
            <w:r w:rsidRPr="00B5766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their minimizing techniques</w:t>
            </w:r>
          </w:p>
        </w:tc>
      </w:tr>
      <w:tr w:rsidR="003A54F0" w:rsidRPr="00B220FA" w:rsidTr="004F72CD">
        <w:tc>
          <w:tcPr>
            <w:tcW w:w="1838" w:type="dxa"/>
            <w:vMerge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0</w:t>
            </w:r>
            <w:r w:rsidRPr="00B220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9" w:type="dxa"/>
          </w:tcPr>
          <w:p w:rsidR="003A54F0" w:rsidRPr="00B220FA" w:rsidRDefault="003A54F0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Develop the fundamentals of volumetric analytical skills.</w:t>
            </w:r>
          </w:p>
        </w:tc>
      </w:tr>
      <w:tr w:rsidR="003A54F0" w:rsidRPr="00B220FA" w:rsidTr="004F72CD">
        <w:tc>
          <w:tcPr>
            <w:tcW w:w="1838" w:type="dxa"/>
            <w:vMerge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CO04</w:t>
            </w:r>
          </w:p>
        </w:tc>
        <w:tc>
          <w:tcPr>
            <w:tcW w:w="6919" w:type="dxa"/>
          </w:tcPr>
          <w:p w:rsidR="003A54F0" w:rsidRPr="009D74FA" w:rsidRDefault="003A54F0" w:rsidP="00DA28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Understand the fundamentals and mechanism of precipitation, and </w:t>
            </w:r>
            <w:proofErr w:type="spellStart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complexometric</w:t>
            </w:r>
            <w:proofErr w:type="spellEnd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 titration</w:t>
            </w:r>
          </w:p>
        </w:tc>
      </w:tr>
      <w:tr w:rsidR="003A54F0" w:rsidRPr="00B220FA" w:rsidTr="004F72CD">
        <w:tc>
          <w:tcPr>
            <w:tcW w:w="1838" w:type="dxa"/>
            <w:vMerge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CO05</w:t>
            </w:r>
          </w:p>
        </w:tc>
        <w:tc>
          <w:tcPr>
            <w:tcW w:w="6919" w:type="dxa"/>
          </w:tcPr>
          <w:p w:rsidR="003A54F0" w:rsidRPr="009D74FA" w:rsidRDefault="003A54F0" w:rsidP="00DA28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Understand the fundamentals and types of redox titration.</w:t>
            </w:r>
          </w:p>
        </w:tc>
      </w:tr>
      <w:tr w:rsidR="003A54F0" w:rsidRPr="00B220FA" w:rsidTr="004F72CD">
        <w:tc>
          <w:tcPr>
            <w:tcW w:w="1838" w:type="dxa"/>
            <w:vMerge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4F0" w:rsidRPr="00B220FA" w:rsidRDefault="003A54F0" w:rsidP="004F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CO06</w:t>
            </w:r>
          </w:p>
        </w:tc>
        <w:tc>
          <w:tcPr>
            <w:tcW w:w="6919" w:type="dxa"/>
          </w:tcPr>
          <w:p w:rsidR="003A54F0" w:rsidRPr="009D74FA" w:rsidRDefault="003A54F0" w:rsidP="00DA28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Acquire the basic knowledge in the principles of electrochemical analytical techniques</w:t>
            </w:r>
          </w:p>
        </w:tc>
      </w:tr>
    </w:tbl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A96915">
      <w:pPr>
        <w:ind w:hanging="70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6"/>
        <w:gridCol w:w="4779"/>
      </w:tblGrid>
      <w:tr w:rsidR="00DC5D4C" w:rsidTr="00DC5D4C">
        <w:tc>
          <w:tcPr>
            <w:tcW w:w="4987" w:type="dxa"/>
          </w:tcPr>
          <w:p w:rsidR="00DC5D4C" w:rsidRDefault="00757132" w:rsidP="00A96915">
            <w:r w:rsidRPr="00757132">
              <w:rPr>
                <w:noProof/>
                <w:lang w:val="en-US"/>
              </w:rPr>
              <w:drawing>
                <wp:inline distT="0" distB="0" distL="0" distR="0">
                  <wp:extent cx="3124200" cy="2743200"/>
                  <wp:effectExtent l="19050" t="0" r="1905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DC5D4C" w:rsidRDefault="00DC5D4C" w:rsidP="00A96915">
            <w:r w:rsidRPr="00DC5D4C">
              <w:rPr>
                <w:noProof/>
                <w:lang w:val="en-US"/>
              </w:rPr>
              <w:drawing>
                <wp:inline distT="0" distB="0" distL="0" distR="0">
                  <wp:extent cx="2781300" cy="2428875"/>
                  <wp:effectExtent l="19050" t="0" r="19050" b="0"/>
                  <wp:docPr id="18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DC5D4C" w:rsidRDefault="00DC5D4C" w:rsidP="00A96915">
      <w:pPr>
        <w:ind w:hanging="709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6F66AD" w:rsidP="004F72CD">
      <w:pPr>
        <w:ind w:hanging="709"/>
        <w:jc w:val="center"/>
      </w:pPr>
      <w:r>
        <w:rPr>
          <w:noProof/>
          <w:lang w:eastAsia="en-IN"/>
        </w:rPr>
        <w:t>Note : This above figure is only Example and must prepare this type of figure in these two column</w:t>
      </w:r>
    </w:p>
    <w:sectPr w:rsidR="004F72CD" w:rsidSect="005B36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E3" w:rsidRDefault="00D339E3" w:rsidP="00B220FA">
      <w:pPr>
        <w:spacing w:after="0" w:line="240" w:lineRule="auto"/>
      </w:pPr>
      <w:r>
        <w:separator/>
      </w:r>
    </w:p>
  </w:endnote>
  <w:endnote w:type="continuationSeparator" w:id="0">
    <w:p w:rsidR="00D339E3" w:rsidRDefault="00D339E3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F0" w:rsidRDefault="007F72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865D3C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3A54F0" w:rsidRPr="003A54F0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CA4622" w:rsidP="00CA4622">
          <w:pPr>
            <w:pStyle w:val="Footer"/>
          </w:pPr>
          <w:proofErr w:type="spellStart"/>
          <w:r>
            <w:rPr>
              <w:b/>
            </w:rPr>
            <w:t>B.Pharm</w:t>
          </w:r>
          <w:proofErr w:type="spellEnd"/>
          <w:r w:rsidR="00833620">
            <w:t xml:space="preserve"> </w:t>
          </w:r>
          <w:r w:rsidR="007F72F0">
            <w:t>1</w:t>
          </w:r>
          <w:r w:rsidR="007F72F0" w:rsidRPr="007F72F0">
            <w:rPr>
              <w:vertAlign w:val="superscript"/>
            </w:rPr>
            <w:t>st</w:t>
          </w:r>
          <w:r w:rsidR="007F72F0">
            <w:t xml:space="preserve"> </w:t>
          </w:r>
          <w:r w:rsidR="00A669EB">
            <w:t xml:space="preserve">– </w:t>
          </w:r>
          <w:r w:rsidR="00326E5A">
            <w:t xml:space="preserve"> </w:t>
          </w:r>
          <w:r w:rsidR="00B220FA">
            <w:t>Semester</w:t>
          </w:r>
          <w:r w:rsidR="007F72F0">
            <w:t xml:space="preserve"> 1</w:t>
          </w:r>
          <w:r w:rsidR="007F72F0" w:rsidRPr="007F72F0">
            <w:rPr>
              <w:vertAlign w:val="superscript"/>
            </w:rPr>
            <w:t>st</w:t>
          </w:r>
          <w:r w:rsidR="007F72F0">
            <w:t xml:space="preserve"> </w:t>
          </w:r>
          <w:r>
            <w:t>Internal</w:t>
          </w:r>
          <w:r w:rsidR="00A669EB">
            <w:t xml:space="preserve"> </w:t>
          </w:r>
          <w:r w:rsidR="007F72F0">
            <w:t xml:space="preserve"> Examination – 2023-24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F0" w:rsidRDefault="007F72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E3" w:rsidRDefault="00D339E3" w:rsidP="00B220FA">
      <w:pPr>
        <w:spacing w:after="0" w:line="240" w:lineRule="auto"/>
      </w:pPr>
      <w:r>
        <w:separator/>
      </w:r>
    </w:p>
  </w:footnote>
  <w:footnote w:type="continuationSeparator" w:id="0">
    <w:p w:rsidR="00D339E3" w:rsidRDefault="00D339E3" w:rsidP="00B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F0" w:rsidRDefault="007F72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F0" w:rsidRDefault="007F72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F0" w:rsidRDefault="007F72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212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789A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C439C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082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778B8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815EC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54774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F1ECA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B2C30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284F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30018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7125A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00DE8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4365D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44FC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01302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E00DD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546DE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6651B"/>
    <w:multiLevelType w:val="hybridMultilevel"/>
    <w:tmpl w:val="287C8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02BE0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15"/>
  </w:num>
  <w:num w:numId="6">
    <w:abstractNumId w:val="4"/>
  </w:num>
  <w:num w:numId="7">
    <w:abstractNumId w:val="18"/>
  </w:num>
  <w:num w:numId="8">
    <w:abstractNumId w:val="17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9"/>
  </w:num>
  <w:num w:numId="14">
    <w:abstractNumId w:val="0"/>
  </w:num>
  <w:num w:numId="15">
    <w:abstractNumId w:val="2"/>
  </w:num>
  <w:num w:numId="16">
    <w:abstractNumId w:val="7"/>
  </w:num>
  <w:num w:numId="17">
    <w:abstractNumId w:val="14"/>
  </w:num>
  <w:num w:numId="18">
    <w:abstractNumId w:val="16"/>
  </w:num>
  <w:num w:numId="19">
    <w:abstractNumId w:val="8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20B16"/>
    <w:rsid w:val="00021F68"/>
    <w:rsid w:val="00031544"/>
    <w:rsid w:val="000607B4"/>
    <w:rsid w:val="000A50B2"/>
    <w:rsid w:val="000A6EC3"/>
    <w:rsid w:val="000D4F97"/>
    <w:rsid w:val="00136C8F"/>
    <w:rsid w:val="00144100"/>
    <w:rsid w:val="00144B1E"/>
    <w:rsid w:val="00163CC7"/>
    <w:rsid w:val="00190FE3"/>
    <w:rsid w:val="001D00DC"/>
    <w:rsid w:val="001F18FC"/>
    <w:rsid w:val="00241F36"/>
    <w:rsid w:val="0024485B"/>
    <w:rsid w:val="0024755E"/>
    <w:rsid w:val="002D3A65"/>
    <w:rsid w:val="002F0248"/>
    <w:rsid w:val="00310F60"/>
    <w:rsid w:val="00316892"/>
    <w:rsid w:val="00326E5A"/>
    <w:rsid w:val="00390A08"/>
    <w:rsid w:val="003A39D3"/>
    <w:rsid w:val="003A54F0"/>
    <w:rsid w:val="003D0F15"/>
    <w:rsid w:val="003F6ACF"/>
    <w:rsid w:val="00437C0D"/>
    <w:rsid w:val="004E3174"/>
    <w:rsid w:val="004F72CD"/>
    <w:rsid w:val="00535FA9"/>
    <w:rsid w:val="0055626B"/>
    <w:rsid w:val="0057197E"/>
    <w:rsid w:val="005736D4"/>
    <w:rsid w:val="005A292B"/>
    <w:rsid w:val="005A400B"/>
    <w:rsid w:val="005A6E14"/>
    <w:rsid w:val="005B36F1"/>
    <w:rsid w:val="005F7113"/>
    <w:rsid w:val="00600109"/>
    <w:rsid w:val="00631BF6"/>
    <w:rsid w:val="006512E4"/>
    <w:rsid w:val="006B34A4"/>
    <w:rsid w:val="006E3610"/>
    <w:rsid w:val="006F66AD"/>
    <w:rsid w:val="00757132"/>
    <w:rsid w:val="007B04C8"/>
    <w:rsid w:val="007E38E9"/>
    <w:rsid w:val="007F72F0"/>
    <w:rsid w:val="008064BE"/>
    <w:rsid w:val="0080694A"/>
    <w:rsid w:val="00806D5B"/>
    <w:rsid w:val="00833620"/>
    <w:rsid w:val="00847AEC"/>
    <w:rsid w:val="00853DA5"/>
    <w:rsid w:val="00854EF0"/>
    <w:rsid w:val="00865D3C"/>
    <w:rsid w:val="008716B4"/>
    <w:rsid w:val="009109F9"/>
    <w:rsid w:val="00926CBE"/>
    <w:rsid w:val="00967F40"/>
    <w:rsid w:val="009826AF"/>
    <w:rsid w:val="00982EC4"/>
    <w:rsid w:val="00985C03"/>
    <w:rsid w:val="00993F33"/>
    <w:rsid w:val="009C631A"/>
    <w:rsid w:val="009D0B7E"/>
    <w:rsid w:val="009D28B2"/>
    <w:rsid w:val="009E3BCF"/>
    <w:rsid w:val="009F42B3"/>
    <w:rsid w:val="00A039A3"/>
    <w:rsid w:val="00A057C4"/>
    <w:rsid w:val="00A669EB"/>
    <w:rsid w:val="00A960CE"/>
    <w:rsid w:val="00A96915"/>
    <w:rsid w:val="00AC1E74"/>
    <w:rsid w:val="00AD5711"/>
    <w:rsid w:val="00B05B97"/>
    <w:rsid w:val="00B220FA"/>
    <w:rsid w:val="00B24C84"/>
    <w:rsid w:val="00B32968"/>
    <w:rsid w:val="00B53F2F"/>
    <w:rsid w:val="00B70B4F"/>
    <w:rsid w:val="00BB61BE"/>
    <w:rsid w:val="00BD23D7"/>
    <w:rsid w:val="00BD6571"/>
    <w:rsid w:val="00C40EBF"/>
    <w:rsid w:val="00C75766"/>
    <w:rsid w:val="00CA4622"/>
    <w:rsid w:val="00CB004C"/>
    <w:rsid w:val="00CB60FC"/>
    <w:rsid w:val="00D27AB5"/>
    <w:rsid w:val="00D339E3"/>
    <w:rsid w:val="00D37C85"/>
    <w:rsid w:val="00D74FA0"/>
    <w:rsid w:val="00D8217B"/>
    <w:rsid w:val="00D918D5"/>
    <w:rsid w:val="00D944B5"/>
    <w:rsid w:val="00D97DAD"/>
    <w:rsid w:val="00DA28C6"/>
    <w:rsid w:val="00DC5D4C"/>
    <w:rsid w:val="00E045F8"/>
    <w:rsid w:val="00E23AAD"/>
    <w:rsid w:val="00E2770D"/>
    <w:rsid w:val="00E34FEA"/>
    <w:rsid w:val="00E454AE"/>
    <w:rsid w:val="00E46011"/>
    <w:rsid w:val="00EC6044"/>
    <w:rsid w:val="00EE5212"/>
    <w:rsid w:val="00FA30C7"/>
    <w:rsid w:val="00FA3447"/>
    <w:rsid w:val="00FA7C28"/>
    <w:rsid w:val="00FB1F72"/>
    <w:rsid w:val="00FB530E"/>
    <w:rsid w:val="00FC7EC8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4B1E"/>
    <w:rPr>
      <w:b/>
      <w:bCs/>
    </w:rPr>
  </w:style>
  <w:style w:type="character" w:customStyle="1" w:styleId="fontstyle01">
    <w:name w:val="fontstyle01"/>
    <w:basedOn w:val="DefaultParagraphFont"/>
    <w:qFormat/>
    <w:rsid w:val="003A54F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u\Desktop\Information%20about%20equipments-%20Bill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/>
              <a:t>Bloom's Level wise Marks Distribution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Sheet3!$H$10:$H$15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Sheet3!$I$10:$I$15</c:f>
              <c:numCache>
                <c:formatCode>General</c:formatCode>
                <c:ptCount val="6"/>
                <c:pt idx="0">
                  <c:v>0</c:v>
                </c:pt>
                <c:pt idx="1">
                  <c:v>14</c:v>
                </c:pt>
                <c:pt idx="2">
                  <c:v>0</c:v>
                </c:pt>
                <c:pt idx="3">
                  <c:v>41</c:v>
                </c:pt>
                <c:pt idx="4">
                  <c:v>9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Course</a:t>
            </a:r>
            <a:r>
              <a:rPr lang="en-US" baseline="0"/>
              <a:t> Outcome wise Marks Distribution</a:t>
            </a:r>
            <a:endParaRPr lang="en-US"/>
          </a:p>
        </c:rich>
      </c:tx>
      <c:overlay val="1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Sheet3!$D$4:$D$6</c:f>
              <c:strCache>
                <c:ptCount val="3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</c:strCache>
            </c:strRef>
          </c:cat>
          <c:val>
            <c:numRef>
              <c:f>Sheet3!$E$4:$E$6</c:f>
              <c:numCache>
                <c:formatCode>General</c:formatCode>
                <c:ptCount val="3"/>
                <c:pt idx="0">
                  <c:v>1</c:v>
                </c:pt>
                <c:pt idx="1">
                  <c:v>15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90635776"/>
        <c:axId val="290637312"/>
      </c:barChart>
      <c:catAx>
        <c:axId val="290635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90637312"/>
        <c:crosses val="autoZero"/>
        <c:auto val="1"/>
        <c:lblAlgn val="ctr"/>
        <c:lblOffset val="100"/>
        <c:noMultiLvlLbl val="0"/>
      </c:catAx>
      <c:valAx>
        <c:axId val="290637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9063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589C-F467-4FD9-BA25-ACFE2DC5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ismail - [2010]</cp:lastModifiedBy>
  <cp:revision>48</cp:revision>
  <dcterms:created xsi:type="dcterms:W3CDTF">2022-07-03T16:27:00Z</dcterms:created>
  <dcterms:modified xsi:type="dcterms:W3CDTF">2023-10-26T03:06:00Z</dcterms:modified>
</cp:coreProperties>
</file>